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CF" w:rsidRPr="000D127D" w:rsidRDefault="000610CF" w:rsidP="005123B6">
      <w:pPr>
        <w:tabs>
          <w:tab w:val="left" w:pos="2760"/>
        </w:tabs>
        <w:spacing w:after="0" w:line="0" w:lineRule="atLeast"/>
        <w:jc w:val="center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tbl>
      <w:tblPr>
        <w:tblW w:w="10053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3"/>
      </w:tblGrid>
      <w:tr w:rsidR="000610CF" w:rsidRPr="000D127D" w:rsidTr="00137A70">
        <w:trPr>
          <w:trHeight w:val="397"/>
          <w:jc w:val="right"/>
        </w:trPr>
        <w:tc>
          <w:tcPr>
            <w:tcW w:w="10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62F" w:rsidRDefault="00F91ED7" w:rsidP="005123B6">
            <w:pPr>
              <w:keepNext/>
              <w:spacing w:after="0" w:line="0" w:lineRule="atLeast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 xml:space="preserve">      </w:t>
            </w:r>
          </w:p>
          <w:p w:rsidR="000610CF" w:rsidRPr="000D127D" w:rsidRDefault="000610CF" w:rsidP="005123B6">
            <w:pPr>
              <w:keepNext/>
              <w:spacing w:after="0" w:line="0" w:lineRule="atLeast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 w:rsidRPr="000D127D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>RADARSKA STANICA VRSUTA</w:t>
            </w:r>
          </w:p>
          <w:p w:rsidR="000610CF" w:rsidRPr="000D127D" w:rsidRDefault="000610CF" w:rsidP="005123B6">
            <w:pPr>
              <w:pStyle w:val="ListParagraph"/>
              <w:keepNext/>
              <w:numPr>
                <w:ilvl w:val="0"/>
                <w:numId w:val="5"/>
              </w:numPr>
              <w:spacing w:line="0" w:lineRule="atLeast"/>
              <w:jc w:val="center"/>
              <w:outlineLvl w:val="1"/>
              <w:rPr>
                <w:rFonts w:ascii="Arial" w:hAnsi="Arial" w:cs="Arial"/>
                <w:b/>
                <w:lang w:val="hr-HR"/>
              </w:rPr>
            </w:pPr>
            <w:r w:rsidRPr="000D127D">
              <w:rPr>
                <w:rFonts w:ascii="Arial" w:hAnsi="Arial" w:cs="Arial"/>
                <w:b/>
                <w:lang w:val="hr-HR"/>
              </w:rPr>
              <w:t>IDEJNO RJEŠENJE -</w:t>
            </w:r>
          </w:p>
        </w:tc>
      </w:tr>
      <w:tr w:rsidR="000610CF" w:rsidRPr="000D127D" w:rsidTr="00137A70">
        <w:trPr>
          <w:trHeight w:val="397"/>
          <w:jc w:val="right"/>
        </w:trPr>
        <w:tc>
          <w:tcPr>
            <w:tcW w:w="10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0CF" w:rsidRPr="000D127D" w:rsidRDefault="000610CF" w:rsidP="005123B6">
            <w:pPr>
              <w:keepNext/>
              <w:spacing w:after="0" w:line="0" w:lineRule="atLeast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0610CF" w:rsidRPr="000D127D" w:rsidTr="00137A70">
        <w:trPr>
          <w:trHeight w:val="397"/>
          <w:jc w:val="right"/>
        </w:trPr>
        <w:tc>
          <w:tcPr>
            <w:tcW w:w="10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D2" w:rsidRPr="000D127D" w:rsidRDefault="009D4D6C" w:rsidP="00512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7D">
              <w:rPr>
                <w:rFonts w:ascii="Arial" w:hAnsi="Arial" w:cs="Arial"/>
                <w:color w:val="000000"/>
                <w:sz w:val="24"/>
                <w:szCs w:val="24"/>
              </w:rPr>
              <w:t>Katastarske parcele 1/3 i 1/2 KO Zupci,</w:t>
            </w:r>
          </w:p>
          <w:p w:rsidR="009D4D6C" w:rsidRPr="000D127D" w:rsidRDefault="009D4D6C" w:rsidP="00512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27D">
              <w:rPr>
                <w:rFonts w:ascii="Arial" w:hAnsi="Arial" w:cs="Arial"/>
                <w:color w:val="000000"/>
                <w:sz w:val="24"/>
                <w:szCs w:val="24"/>
              </w:rPr>
              <w:t>1/3 KO Zankovići, 2843/2 i 2843/6 KO Limljani i 1236/4 KO Sozina</w:t>
            </w:r>
          </w:p>
          <w:p w:rsidR="000610CF" w:rsidRPr="000D127D" w:rsidRDefault="000610CF" w:rsidP="005123B6">
            <w:pPr>
              <w:keepNext/>
              <w:spacing w:after="0" w:line="0" w:lineRule="atLeast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:rsidR="000610CF" w:rsidRDefault="000610CF" w:rsidP="005123B6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p w:rsidR="00D53BF3" w:rsidRDefault="00D53BF3" w:rsidP="005123B6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p w:rsidR="00670CFB" w:rsidRDefault="00670CFB" w:rsidP="005123B6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p w:rsidR="00BA062F" w:rsidRDefault="00D53BF3" w:rsidP="005123B6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D53BF3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6712585" cy="3776124"/>
            <wp:effectExtent l="0" t="0" r="0" b="0"/>
            <wp:docPr id="2" name="Picture 2" descr="E:\Vanja\VRSUTA\KORIGOVANE VARIJANTE\24.oktobar 2019.g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nja\VRSUTA\KORIGOVANE VARIJANTE\24.oktobar 2019.g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864" cy="378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CFB" w:rsidRPr="000D127D" w:rsidRDefault="00670CFB" w:rsidP="005123B6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p w:rsidR="007F2CD0" w:rsidRPr="000D127D" w:rsidRDefault="007F2CD0" w:rsidP="005123B6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p w:rsidR="00D53BF3" w:rsidRDefault="00D53BF3" w:rsidP="005123B6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p w:rsidR="000610CF" w:rsidRPr="000D127D" w:rsidRDefault="000610CF" w:rsidP="005123B6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p w:rsidR="000610CF" w:rsidRDefault="000610CF" w:rsidP="005123B6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p w:rsidR="00670CFB" w:rsidRPr="000D127D" w:rsidRDefault="00670CFB" w:rsidP="005123B6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p w:rsidR="000610CF" w:rsidRDefault="000610CF" w:rsidP="005123B6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p w:rsidR="00670CFB" w:rsidRDefault="00670CFB" w:rsidP="005123B6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p w:rsidR="00670CFB" w:rsidRPr="000D127D" w:rsidRDefault="00670CFB" w:rsidP="005123B6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tbl>
      <w:tblPr>
        <w:tblW w:w="10053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278"/>
        <w:gridCol w:w="236"/>
        <w:gridCol w:w="3443"/>
      </w:tblGrid>
      <w:tr w:rsidR="000610CF" w:rsidRPr="000D127D" w:rsidTr="001211A6">
        <w:trPr>
          <w:trHeight w:val="283"/>
          <w:jc w:val="right"/>
        </w:trPr>
        <w:tc>
          <w:tcPr>
            <w:tcW w:w="609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0CF" w:rsidRPr="000D127D" w:rsidRDefault="000610CF" w:rsidP="005123B6">
            <w:pPr>
              <w:keepNext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 w:rsidRPr="000D127D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>PROJEKTANT</w:t>
            </w:r>
          </w:p>
        </w:tc>
        <w:tc>
          <w:tcPr>
            <w:tcW w:w="395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0CF" w:rsidRPr="000D127D" w:rsidRDefault="00D950D2" w:rsidP="005123B6">
            <w:pPr>
              <w:keepNext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 w:rsidRPr="000D127D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>DECOM MONTENEGRO</w:t>
            </w:r>
            <w:r w:rsidR="000610CF" w:rsidRPr="000D127D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 xml:space="preserve"> doo</w:t>
            </w:r>
          </w:p>
        </w:tc>
      </w:tr>
      <w:tr w:rsidR="000610CF" w:rsidRPr="000D127D" w:rsidTr="001211A6">
        <w:trPr>
          <w:trHeight w:val="283"/>
          <w:jc w:val="right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0CF" w:rsidRPr="000D127D" w:rsidRDefault="000610CF" w:rsidP="005123B6">
            <w:pPr>
              <w:keepNext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 w:rsidRPr="000D127D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>INVESTITOR</w:t>
            </w:r>
          </w:p>
        </w:tc>
        <w:tc>
          <w:tcPr>
            <w:tcW w:w="3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0CF" w:rsidRPr="000D127D" w:rsidRDefault="000610CF" w:rsidP="005123B6">
            <w:pPr>
              <w:keepNext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 w:rsidRPr="000D127D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>KONTROLA LETENJA</w:t>
            </w:r>
          </w:p>
          <w:p w:rsidR="000610CF" w:rsidRPr="000D127D" w:rsidRDefault="000610CF" w:rsidP="005123B6">
            <w:pPr>
              <w:keepNext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 w:rsidRPr="000D127D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>SRBIJE I CRNE GORE</w:t>
            </w:r>
          </w:p>
          <w:p w:rsidR="000610CF" w:rsidRPr="000D127D" w:rsidRDefault="000610CF" w:rsidP="005123B6">
            <w:pPr>
              <w:keepNext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 w:rsidRPr="000D127D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>SMATSA d</w:t>
            </w:r>
            <w:r w:rsidR="00A560EC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>.</w:t>
            </w:r>
            <w:r w:rsidRPr="000D127D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>o</w:t>
            </w:r>
            <w:r w:rsidR="00A560EC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>.</w:t>
            </w:r>
            <w:r w:rsidRPr="000D127D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>o</w:t>
            </w:r>
            <w:r w:rsidR="00A560EC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>.</w:t>
            </w:r>
          </w:p>
        </w:tc>
      </w:tr>
      <w:tr w:rsidR="000610CF" w:rsidRPr="000D127D" w:rsidTr="001211A6">
        <w:trPr>
          <w:trHeight w:val="283"/>
          <w:jc w:val="right"/>
        </w:trPr>
        <w:tc>
          <w:tcPr>
            <w:tcW w:w="6096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0CF" w:rsidRPr="000D127D" w:rsidRDefault="000610CF" w:rsidP="005123B6">
            <w:pPr>
              <w:keepNext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 w:rsidRPr="000D127D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>DATUM</w:t>
            </w:r>
          </w:p>
        </w:tc>
        <w:tc>
          <w:tcPr>
            <w:tcW w:w="3957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0CF" w:rsidRPr="000D127D" w:rsidRDefault="00BF346B" w:rsidP="00BF346B">
            <w:pPr>
              <w:keepNext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>oktobar</w:t>
            </w:r>
            <w:r w:rsidR="00D950D2" w:rsidRPr="000D127D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 xml:space="preserve"> 2019.god.</w:t>
            </w:r>
          </w:p>
        </w:tc>
      </w:tr>
      <w:tr w:rsidR="000610CF" w:rsidRPr="000D127D" w:rsidTr="001211A6">
        <w:trPr>
          <w:jc w:val="right"/>
        </w:trPr>
        <w:tc>
          <w:tcPr>
            <w:tcW w:w="63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10CF" w:rsidRPr="000D127D" w:rsidRDefault="000610CF" w:rsidP="005123B6">
            <w:pPr>
              <w:keepNext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10CF" w:rsidRPr="000D127D" w:rsidRDefault="000610CF" w:rsidP="005123B6">
            <w:pPr>
              <w:keepNext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44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10CF" w:rsidRPr="000D127D" w:rsidRDefault="000610CF" w:rsidP="005123B6">
            <w:pPr>
              <w:keepNext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:rsidR="000610CF" w:rsidRPr="000D127D" w:rsidRDefault="000610CF" w:rsidP="005123B6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p w:rsidR="00B7010E" w:rsidRDefault="00B7010E" w:rsidP="005123B6">
      <w:pPr>
        <w:spacing w:after="0" w:line="0" w:lineRule="atLeast"/>
        <w:jc w:val="center"/>
        <w:rPr>
          <w:rFonts w:ascii="Arial" w:eastAsia="Times New Roman" w:hAnsi="Arial" w:cs="Arial"/>
          <w:b/>
          <w:sz w:val="28"/>
          <w:szCs w:val="28"/>
          <w:lang w:val="sr-Latn-ME"/>
        </w:rPr>
      </w:pPr>
    </w:p>
    <w:p w:rsidR="00483062" w:rsidRDefault="00483062" w:rsidP="005123B6">
      <w:pPr>
        <w:spacing w:after="0" w:line="0" w:lineRule="atLeast"/>
        <w:jc w:val="center"/>
        <w:rPr>
          <w:rFonts w:ascii="Arial" w:eastAsia="Times New Roman" w:hAnsi="Arial" w:cs="Arial"/>
          <w:b/>
          <w:sz w:val="28"/>
          <w:szCs w:val="28"/>
          <w:lang w:val="sr-Latn-ME"/>
        </w:rPr>
      </w:pPr>
    </w:p>
    <w:p w:rsidR="00483062" w:rsidRDefault="00483062" w:rsidP="005123B6">
      <w:pPr>
        <w:spacing w:after="0" w:line="0" w:lineRule="atLeast"/>
        <w:jc w:val="center"/>
        <w:rPr>
          <w:rFonts w:ascii="Arial" w:eastAsia="Times New Roman" w:hAnsi="Arial" w:cs="Arial"/>
          <w:b/>
          <w:sz w:val="28"/>
          <w:szCs w:val="28"/>
          <w:lang w:val="sr-Latn-ME"/>
        </w:rPr>
      </w:pPr>
    </w:p>
    <w:p w:rsidR="00290A08" w:rsidRPr="005123B6" w:rsidRDefault="005123B6" w:rsidP="005123B6">
      <w:pPr>
        <w:spacing w:after="0" w:line="0" w:lineRule="atLeast"/>
        <w:jc w:val="center"/>
        <w:rPr>
          <w:rFonts w:ascii="Arial" w:eastAsia="Times New Roman" w:hAnsi="Arial" w:cs="Arial"/>
          <w:b/>
          <w:sz w:val="28"/>
          <w:szCs w:val="28"/>
          <w:lang w:val="sr-Latn-ME"/>
        </w:rPr>
      </w:pPr>
      <w:r w:rsidRPr="005123B6">
        <w:rPr>
          <w:rFonts w:ascii="Arial" w:eastAsia="Times New Roman" w:hAnsi="Arial" w:cs="Arial"/>
          <w:b/>
          <w:sz w:val="28"/>
          <w:szCs w:val="28"/>
          <w:lang w:val="sr-Latn-ME"/>
        </w:rPr>
        <w:t>TEHNIČKI OPIS</w:t>
      </w:r>
    </w:p>
    <w:p w:rsidR="00290A08" w:rsidRDefault="00290A08" w:rsidP="005123B6">
      <w:pPr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4"/>
          <w:lang w:val="sr-Latn-ME"/>
        </w:rPr>
      </w:pPr>
    </w:p>
    <w:p w:rsidR="00B7010E" w:rsidRDefault="00B7010E" w:rsidP="005123B6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290A08" w:rsidRPr="000D127D" w:rsidRDefault="0041624D" w:rsidP="005123B6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Objekat Radarske stanice, smješten je </w:t>
      </w:r>
      <w:r w:rsidR="0082098D" w:rsidRPr="000D127D">
        <w:rPr>
          <w:rFonts w:ascii="Arial" w:eastAsia="Times New Roman" w:hAnsi="Arial" w:cs="Arial"/>
          <w:sz w:val="24"/>
          <w:szCs w:val="24"/>
          <w:lang w:val="sr-Latn-ME"/>
        </w:rPr>
        <w:t>na planinskom vrhu Vrsuta na 1182</w:t>
      </w:r>
      <w:r w:rsidR="00310B6B" w:rsidRPr="000D127D">
        <w:rPr>
          <w:rFonts w:ascii="Arial" w:eastAsia="Times New Roman" w:hAnsi="Arial" w:cs="Arial"/>
          <w:sz w:val="24"/>
          <w:szCs w:val="24"/>
          <w:lang w:val="sr-Latn-ME"/>
        </w:rPr>
        <w:t>m nadmorske visine,</w:t>
      </w:r>
      <w:r w:rsidR="0082098D"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 na zaravni koja se proteže </w:t>
      </w:r>
      <w:r w:rsidR="00310B6B" w:rsidRPr="000D127D">
        <w:rPr>
          <w:rFonts w:ascii="Arial" w:eastAsia="Times New Roman" w:hAnsi="Arial" w:cs="Arial"/>
          <w:sz w:val="24"/>
          <w:szCs w:val="24"/>
          <w:lang w:val="sr-Latn-ME"/>
        </w:rPr>
        <w:t>u pravcu J</w:t>
      </w:r>
      <w:r w:rsidR="0082098D" w:rsidRPr="000D127D">
        <w:rPr>
          <w:rFonts w:ascii="Arial" w:eastAsia="Times New Roman" w:hAnsi="Arial" w:cs="Arial"/>
          <w:sz w:val="24"/>
          <w:szCs w:val="24"/>
          <w:lang w:val="sr-Latn-ME"/>
        </w:rPr>
        <w:t>I-</w:t>
      </w:r>
      <w:r w:rsidR="00310B6B"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SZ u dužini od cca  </w:t>
      </w:r>
      <w:r w:rsidR="0082098D" w:rsidRPr="000D127D">
        <w:rPr>
          <w:rFonts w:ascii="Arial" w:eastAsia="Times New Roman" w:hAnsi="Arial" w:cs="Arial"/>
          <w:sz w:val="24"/>
          <w:szCs w:val="24"/>
          <w:lang w:val="sr-Latn-ME"/>
        </w:rPr>
        <w:t>45m i u pravcu JZ-SI cca 20</w:t>
      </w:r>
      <w:r w:rsidR="00310B6B" w:rsidRPr="000D127D">
        <w:rPr>
          <w:rFonts w:ascii="Arial" w:eastAsia="Times New Roman" w:hAnsi="Arial" w:cs="Arial"/>
          <w:sz w:val="24"/>
          <w:szCs w:val="24"/>
          <w:lang w:val="sr-Latn-ME"/>
        </w:rPr>
        <w:t>m</w:t>
      </w:r>
      <w:r w:rsidR="0082098D" w:rsidRPr="000D127D">
        <w:rPr>
          <w:rFonts w:ascii="Arial" w:eastAsia="Times New Roman" w:hAnsi="Arial" w:cs="Arial"/>
          <w:sz w:val="24"/>
          <w:szCs w:val="24"/>
          <w:lang w:val="sr-Latn-ME"/>
        </w:rPr>
        <w:t>.</w:t>
      </w:r>
    </w:p>
    <w:p w:rsidR="00310B6B" w:rsidRPr="000D127D" w:rsidRDefault="00310B6B" w:rsidP="005123B6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310B6B" w:rsidRPr="000D127D" w:rsidRDefault="00310B6B" w:rsidP="005123B6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Objekat je spratnosti: </w:t>
      </w:r>
      <w:r w:rsidR="009902B4">
        <w:rPr>
          <w:rFonts w:ascii="Arial" w:eastAsia="Times New Roman" w:hAnsi="Arial" w:cs="Arial"/>
          <w:sz w:val="24"/>
          <w:szCs w:val="24"/>
          <w:lang w:val="sr-Latn-ME"/>
        </w:rPr>
        <w:t>suteren</w:t>
      </w:r>
      <w:r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, prizemlje i prostor kupole sa krovnom terasom. </w:t>
      </w:r>
      <w:r w:rsidR="002C3FEC"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Objekat je u AB konstruktivnom sistemu nosećih AB platna i stubova. </w:t>
      </w:r>
    </w:p>
    <w:p w:rsidR="0082098D" w:rsidRPr="000D127D" w:rsidRDefault="0082098D" w:rsidP="005123B6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2C3FEC" w:rsidRPr="000D127D" w:rsidRDefault="009902B4" w:rsidP="005123B6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>U suterenskoj</w:t>
      </w:r>
      <w:r w:rsidR="002C3FEC"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 etaži su smješteni sljedeći sadržaji:</w:t>
      </w:r>
      <w:r w:rsidR="0082098D"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 magacin, prostorija </w:t>
      </w:r>
      <w:r w:rsidR="004B6B5F" w:rsidRPr="000D127D">
        <w:rPr>
          <w:rFonts w:ascii="Arial" w:eastAsia="Times New Roman" w:hAnsi="Arial" w:cs="Arial"/>
          <w:sz w:val="24"/>
          <w:szCs w:val="24"/>
          <w:lang w:val="sr-Latn-ME"/>
        </w:rPr>
        <w:t>za dizel električni agregat, prostorija za smještaj mašinske opreme i opreme za gašenje požara, prostorija ostave.</w:t>
      </w:r>
    </w:p>
    <w:p w:rsidR="002C3FEC" w:rsidRPr="000D127D" w:rsidRDefault="002C3FEC" w:rsidP="005123B6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U prizemlju </w:t>
      </w:r>
      <w:r w:rsidR="00657922">
        <w:rPr>
          <w:rFonts w:ascii="Arial" w:eastAsia="Times New Roman" w:hAnsi="Arial" w:cs="Arial"/>
          <w:sz w:val="24"/>
          <w:szCs w:val="24"/>
          <w:lang w:val="sr-Latn-ME"/>
        </w:rPr>
        <w:t>se nalazi:</w:t>
      </w:r>
      <w:r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 tehnička </w:t>
      </w:r>
      <w:r w:rsidR="004B6B5F"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sala, prostorija </w:t>
      </w:r>
      <w:r w:rsidR="004E2939" w:rsidRPr="000D127D">
        <w:rPr>
          <w:rFonts w:ascii="Arial" w:eastAsia="Times New Roman" w:hAnsi="Arial" w:cs="Arial"/>
          <w:sz w:val="24"/>
          <w:szCs w:val="24"/>
          <w:lang w:val="sr-Latn-ME"/>
        </w:rPr>
        <w:t>za monitoring, dnevni boravak sa kuhinjom,</w:t>
      </w:r>
      <w:r w:rsidR="004B6B5F"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 toaleti</w:t>
      </w:r>
      <w:r w:rsidR="004E2939" w:rsidRPr="000D127D">
        <w:rPr>
          <w:rFonts w:ascii="Arial" w:eastAsia="Times New Roman" w:hAnsi="Arial" w:cs="Arial"/>
          <w:sz w:val="24"/>
          <w:szCs w:val="24"/>
          <w:lang w:val="sr-Latn-ME"/>
        </w:rPr>
        <w:t>, radionica sa magacinom, prostorij</w:t>
      </w:r>
      <w:r w:rsidR="00B7010E">
        <w:rPr>
          <w:rFonts w:ascii="Arial" w:eastAsia="Times New Roman" w:hAnsi="Arial" w:cs="Arial"/>
          <w:sz w:val="24"/>
          <w:szCs w:val="24"/>
          <w:lang w:val="sr-Latn-ME"/>
        </w:rPr>
        <w:t xml:space="preserve">a za glavni električni razvod, portirnica, vjetrobran i stepenišni prostor koji vodi ka </w:t>
      </w:r>
      <w:r w:rsidR="009902B4">
        <w:rPr>
          <w:rFonts w:ascii="Arial" w:eastAsia="Times New Roman" w:hAnsi="Arial" w:cs="Arial"/>
          <w:sz w:val="24"/>
          <w:szCs w:val="24"/>
          <w:lang w:val="sr-Latn-ME"/>
        </w:rPr>
        <w:t>suterenu i</w:t>
      </w:r>
      <w:r w:rsidR="00B7010E">
        <w:rPr>
          <w:rFonts w:ascii="Arial" w:eastAsia="Times New Roman" w:hAnsi="Arial" w:cs="Arial"/>
          <w:sz w:val="24"/>
          <w:szCs w:val="24"/>
          <w:lang w:val="sr-Latn-ME"/>
        </w:rPr>
        <w:t xml:space="preserve"> ka kupoli.</w:t>
      </w:r>
    </w:p>
    <w:p w:rsidR="004E2939" w:rsidRPr="000D127D" w:rsidRDefault="004E2939" w:rsidP="005123B6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4E2939" w:rsidRDefault="004E2939" w:rsidP="005123B6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U prostor kuple je smješten nosač obrtnog mehanizma radara i obezbijeđeni su svi potrebni ulazi </w:t>
      </w:r>
      <w:r w:rsidR="00B7010E">
        <w:rPr>
          <w:rFonts w:ascii="Arial" w:eastAsia="Times New Roman" w:hAnsi="Arial" w:cs="Arial"/>
          <w:sz w:val="24"/>
          <w:szCs w:val="24"/>
          <w:lang w:val="sr-Latn-ME"/>
        </w:rPr>
        <w:t xml:space="preserve">kako </w:t>
      </w:r>
      <w:r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za osoblje, </w:t>
      </w:r>
      <w:r w:rsidR="00B7010E">
        <w:rPr>
          <w:rFonts w:ascii="Arial" w:eastAsia="Times New Roman" w:hAnsi="Arial" w:cs="Arial"/>
          <w:sz w:val="24"/>
          <w:szCs w:val="24"/>
          <w:lang w:val="sr-Latn-ME"/>
        </w:rPr>
        <w:t>tako i za</w:t>
      </w:r>
      <w:r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 kanale instalacija, opremu, teret i slično. Kupola je u osnovi prečnika 9m s tim što </w:t>
      </w:r>
      <w:r w:rsidR="00AB1EC6" w:rsidRPr="000D127D">
        <w:rPr>
          <w:rFonts w:ascii="Arial" w:eastAsia="Times New Roman" w:hAnsi="Arial" w:cs="Arial"/>
          <w:sz w:val="24"/>
          <w:szCs w:val="24"/>
          <w:lang w:val="sr-Latn-ME"/>
        </w:rPr>
        <w:t>je ostavljena mogućnost da se, uz minimalne intervencije u konstruktivnom smislu izvede i kupola prečnika osnove od 10m</w:t>
      </w:r>
      <w:r w:rsidR="00B7010E">
        <w:rPr>
          <w:rFonts w:ascii="Arial" w:eastAsia="Times New Roman" w:hAnsi="Arial" w:cs="Arial"/>
          <w:sz w:val="24"/>
          <w:szCs w:val="24"/>
          <w:lang w:val="sr-Latn-ME"/>
        </w:rPr>
        <w:t>, ukoliko se za to ukaže potreba nakon pribavljanja neophodne radarske opreme</w:t>
      </w:r>
      <w:r w:rsidR="00AB1EC6"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. Predviđeno je da se podizanje tereta u prostor kupole može vršiti iz </w:t>
      </w:r>
      <w:r w:rsidR="009902B4">
        <w:rPr>
          <w:rFonts w:ascii="Arial" w:eastAsia="Times New Roman" w:hAnsi="Arial" w:cs="Arial"/>
          <w:sz w:val="24"/>
          <w:szCs w:val="24"/>
          <w:lang w:val="sr-Latn-ME"/>
        </w:rPr>
        <w:t>suterena</w:t>
      </w:r>
      <w:r w:rsidR="00AB1EC6"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 kao i sa nivoa prizemlja, uz pomoć platforme dimenzija 1x1,3m.</w:t>
      </w:r>
    </w:p>
    <w:p w:rsidR="000D127D" w:rsidRDefault="000D127D" w:rsidP="005123B6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8D7A55" w:rsidRPr="000D127D" w:rsidRDefault="008D7A55" w:rsidP="005123B6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Cistijerna </w:t>
      </w:r>
      <w:r w:rsidR="00B7010E">
        <w:rPr>
          <w:rFonts w:ascii="Arial" w:eastAsia="Times New Roman" w:hAnsi="Arial" w:cs="Arial"/>
          <w:sz w:val="24"/>
          <w:szCs w:val="24"/>
          <w:lang w:val="sr-Latn-ME"/>
        </w:rPr>
        <w:t xml:space="preserve">za vodu </w:t>
      </w:r>
      <w:r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je smještena ispred objekta, ukopana u nivou </w:t>
      </w:r>
      <w:r w:rsidR="009902B4">
        <w:rPr>
          <w:rFonts w:ascii="Arial" w:eastAsia="Times New Roman" w:hAnsi="Arial" w:cs="Arial"/>
          <w:sz w:val="24"/>
          <w:szCs w:val="24"/>
          <w:lang w:val="sr-Latn-ME"/>
        </w:rPr>
        <w:t>suterena</w:t>
      </w:r>
      <w:r w:rsidR="00B7010E">
        <w:rPr>
          <w:rFonts w:ascii="Arial" w:eastAsia="Times New Roman" w:hAnsi="Arial" w:cs="Arial"/>
          <w:sz w:val="24"/>
          <w:szCs w:val="24"/>
          <w:lang w:val="sr-Latn-ME"/>
        </w:rPr>
        <w:t>. U</w:t>
      </w:r>
      <w:r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laz u mašinsko postrojenje </w:t>
      </w:r>
      <w:r>
        <w:rPr>
          <w:rFonts w:ascii="Arial" w:eastAsia="Times New Roman" w:hAnsi="Arial" w:cs="Arial"/>
          <w:sz w:val="24"/>
          <w:szCs w:val="24"/>
          <w:lang w:val="sr-Latn-ME"/>
        </w:rPr>
        <w:t xml:space="preserve">cistijerne je </w:t>
      </w:r>
      <w:r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moguć </w:t>
      </w:r>
      <w:r>
        <w:rPr>
          <w:rFonts w:ascii="Arial" w:eastAsia="Times New Roman" w:hAnsi="Arial" w:cs="Arial"/>
          <w:sz w:val="24"/>
          <w:szCs w:val="24"/>
          <w:lang w:val="sr-Latn-ME"/>
        </w:rPr>
        <w:t xml:space="preserve">i </w:t>
      </w:r>
      <w:r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sa platoa ispred ulaza u </w:t>
      </w:r>
      <w:r w:rsidR="00782EEE">
        <w:rPr>
          <w:rFonts w:ascii="Arial" w:eastAsia="Times New Roman" w:hAnsi="Arial" w:cs="Arial"/>
          <w:sz w:val="24"/>
          <w:szCs w:val="24"/>
          <w:lang w:val="sr-Latn-ME"/>
        </w:rPr>
        <w:t>s</w:t>
      </w:r>
      <w:r w:rsidR="009902B4">
        <w:rPr>
          <w:rFonts w:ascii="Arial" w:eastAsia="Times New Roman" w:hAnsi="Arial" w:cs="Arial"/>
          <w:sz w:val="24"/>
          <w:szCs w:val="24"/>
          <w:lang w:val="sr-Latn-ME"/>
        </w:rPr>
        <w:t>uteren</w:t>
      </w:r>
      <w:r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ME"/>
        </w:rPr>
        <w:t>kao i</w:t>
      </w:r>
      <w:r w:rsidRPr="000D127D">
        <w:rPr>
          <w:rFonts w:ascii="Arial" w:eastAsia="Times New Roman" w:hAnsi="Arial" w:cs="Arial"/>
          <w:sz w:val="24"/>
          <w:szCs w:val="24"/>
          <w:lang w:val="sr-Latn-ME"/>
        </w:rPr>
        <w:t xml:space="preserve"> sa nivoa prizemlja</w:t>
      </w:r>
      <w:r>
        <w:rPr>
          <w:rFonts w:ascii="Arial" w:eastAsia="Times New Roman" w:hAnsi="Arial" w:cs="Arial"/>
          <w:sz w:val="24"/>
          <w:szCs w:val="24"/>
          <w:lang w:val="sr-Latn-ME"/>
        </w:rPr>
        <w:t xml:space="preserve"> objekta. Terasom ispred objekta planira je veza sa</w:t>
      </w:r>
      <w:r w:rsidR="0094643E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ME"/>
        </w:rPr>
        <w:t>stepenišnim krakom koji vodi do krovne terase, odnosno do prostora potrebnog za ev.održavanje kupole.</w:t>
      </w:r>
    </w:p>
    <w:p w:rsidR="00AB1EC6" w:rsidRPr="000D127D" w:rsidRDefault="00AB1EC6" w:rsidP="005123B6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3E0DDD" w:rsidRPr="000D127D" w:rsidRDefault="003E0DDD" w:rsidP="005123B6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0D127D">
        <w:rPr>
          <w:rFonts w:ascii="Arial" w:eastAsia="Times New Roman" w:hAnsi="Arial" w:cs="Arial"/>
          <w:sz w:val="24"/>
          <w:szCs w:val="24"/>
          <w:lang w:val="sr-Latn-ME"/>
        </w:rPr>
        <w:t>Saobraćajni pristup lokaciji obezbijeđen je saobraćajnicom širine 3,5m, koja je predmet posebnog projekta.</w:t>
      </w:r>
      <w:r w:rsidR="008D7A55">
        <w:rPr>
          <w:rFonts w:ascii="Arial" w:eastAsia="Times New Roman" w:hAnsi="Arial" w:cs="Arial"/>
          <w:sz w:val="24"/>
          <w:szCs w:val="24"/>
          <w:lang w:val="sr-Latn-ME"/>
        </w:rPr>
        <w:t xml:space="preserve"> U okvru uređenja terena predviđen je parking prostor i popločani plato ispred </w:t>
      </w:r>
      <w:r w:rsidR="009902B4">
        <w:rPr>
          <w:rFonts w:ascii="Arial" w:eastAsia="Times New Roman" w:hAnsi="Arial" w:cs="Arial"/>
          <w:sz w:val="24"/>
          <w:szCs w:val="24"/>
          <w:lang w:val="sr-Latn-ME"/>
        </w:rPr>
        <w:t>suterena</w:t>
      </w:r>
      <w:r w:rsidR="008D7A55">
        <w:rPr>
          <w:rFonts w:ascii="Arial" w:eastAsia="Times New Roman" w:hAnsi="Arial" w:cs="Arial"/>
          <w:sz w:val="24"/>
          <w:szCs w:val="24"/>
          <w:lang w:val="sr-Latn-ME"/>
        </w:rPr>
        <w:t xml:space="preserve"> kao i ispred glavnog ulaza u prizemlj</w:t>
      </w:r>
      <w:r w:rsidR="00782EEE">
        <w:rPr>
          <w:rFonts w:ascii="Arial" w:eastAsia="Times New Roman" w:hAnsi="Arial" w:cs="Arial"/>
          <w:sz w:val="24"/>
          <w:szCs w:val="24"/>
          <w:lang w:val="sr-Latn-ME"/>
        </w:rPr>
        <w:t>e</w:t>
      </w:r>
      <w:r w:rsidR="0094643E">
        <w:rPr>
          <w:rFonts w:ascii="Arial" w:eastAsia="Times New Roman" w:hAnsi="Arial" w:cs="Arial"/>
          <w:sz w:val="24"/>
          <w:szCs w:val="24"/>
          <w:lang w:val="sr-Latn-ME"/>
        </w:rPr>
        <w:t xml:space="preserve"> objekta, ozelenjavanje lokacije i slično.</w:t>
      </w:r>
    </w:p>
    <w:p w:rsidR="003E0DDD" w:rsidRPr="000D127D" w:rsidRDefault="003E0DDD" w:rsidP="005123B6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7F2CD0" w:rsidRPr="000D127D" w:rsidRDefault="00BA03A8" w:rsidP="005123B6">
      <w:pPr>
        <w:spacing w:after="0" w:line="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D127D">
        <w:rPr>
          <w:rFonts w:ascii="Arial" w:hAnsi="Arial" w:cs="Arial"/>
          <w:sz w:val="24"/>
          <w:szCs w:val="24"/>
        </w:rPr>
        <w:t>K</w:t>
      </w:r>
      <w:r w:rsidR="003E0DDD" w:rsidRPr="000D127D">
        <w:rPr>
          <w:rFonts w:ascii="Arial" w:hAnsi="Arial" w:cs="Arial"/>
          <w:sz w:val="24"/>
          <w:szCs w:val="24"/>
        </w:rPr>
        <w:t>onstruktivni sistem objekta je projektovan u kombinaciji monolitnih armirano-betonskih ploča, sa armirano-betonsk</w:t>
      </w:r>
      <w:r w:rsidR="007F2CD0" w:rsidRPr="000D127D">
        <w:rPr>
          <w:rFonts w:ascii="Arial" w:hAnsi="Arial" w:cs="Arial"/>
          <w:sz w:val="24"/>
          <w:szCs w:val="24"/>
        </w:rPr>
        <w:t>i</w:t>
      </w:r>
      <w:r w:rsidR="003E0DDD" w:rsidRPr="000D127D">
        <w:rPr>
          <w:rFonts w:ascii="Arial" w:hAnsi="Arial" w:cs="Arial"/>
          <w:sz w:val="24"/>
          <w:szCs w:val="24"/>
        </w:rPr>
        <w:t>m temeljima, stubovima, gredama i zidovima, kao i ramovski si</w:t>
      </w:r>
      <w:r w:rsidR="007F2CD0" w:rsidRPr="000D127D">
        <w:rPr>
          <w:rFonts w:ascii="Arial" w:hAnsi="Arial" w:cs="Arial"/>
          <w:sz w:val="24"/>
          <w:szCs w:val="24"/>
        </w:rPr>
        <w:t>s</w:t>
      </w:r>
      <w:r w:rsidR="003E0DDD" w:rsidRPr="000D127D">
        <w:rPr>
          <w:rFonts w:ascii="Arial" w:hAnsi="Arial" w:cs="Arial"/>
          <w:sz w:val="24"/>
          <w:szCs w:val="24"/>
        </w:rPr>
        <w:t xml:space="preserve">tem </w:t>
      </w:r>
      <w:r w:rsidR="007F2CD0" w:rsidRPr="000D127D">
        <w:rPr>
          <w:rFonts w:ascii="Arial" w:hAnsi="Arial" w:cs="Arial"/>
          <w:sz w:val="24"/>
          <w:szCs w:val="24"/>
        </w:rPr>
        <w:t xml:space="preserve">u </w:t>
      </w:r>
      <w:r w:rsidR="009902B4">
        <w:rPr>
          <w:rFonts w:ascii="Arial" w:hAnsi="Arial" w:cs="Arial"/>
          <w:sz w:val="24"/>
          <w:szCs w:val="24"/>
        </w:rPr>
        <w:t>suterenu</w:t>
      </w:r>
      <w:r w:rsidR="003E0DDD" w:rsidRPr="000D127D">
        <w:rPr>
          <w:rFonts w:ascii="Arial" w:hAnsi="Arial" w:cs="Arial"/>
          <w:sz w:val="24"/>
          <w:szCs w:val="24"/>
        </w:rPr>
        <w:t xml:space="preserve">. Temelji </w:t>
      </w:r>
      <w:r w:rsidR="007F2CD0" w:rsidRPr="000D127D">
        <w:rPr>
          <w:rFonts w:ascii="Arial" w:hAnsi="Arial" w:cs="Arial"/>
          <w:sz w:val="24"/>
          <w:szCs w:val="24"/>
        </w:rPr>
        <w:t>će biti</w:t>
      </w:r>
      <w:r w:rsidR="003E0DDD" w:rsidRPr="000D127D">
        <w:rPr>
          <w:rFonts w:ascii="Arial" w:hAnsi="Arial" w:cs="Arial"/>
          <w:sz w:val="24"/>
          <w:szCs w:val="24"/>
        </w:rPr>
        <w:t xml:space="preserve"> projektovani kao temeljne </w:t>
      </w:r>
      <w:r w:rsidR="008D7A55">
        <w:rPr>
          <w:rFonts w:ascii="Arial" w:hAnsi="Arial" w:cs="Arial"/>
          <w:sz w:val="24"/>
          <w:szCs w:val="24"/>
        </w:rPr>
        <w:t>ploče.</w:t>
      </w:r>
    </w:p>
    <w:p w:rsidR="00BA03A8" w:rsidRPr="000D127D" w:rsidRDefault="00BA03A8" w:rsidP="005123B6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764EC3" w:rsidRPr="000D127D" w:rsidRDefault="008D7A55" w:rsidP="005123B6">
      <w:pPr>
        <w:spacing w:after="0" w:line="0" w:lineRule="atLeast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Krovna konstrukcija</w:t>
      </w:r>
      <w:r w:rsidR="003E0DDD" w:rsidRPr="000D127D">
        <w:rPr>
          <w:rFonts w:ascii="Arial" w:hAnsi="Arial" w:cs="Arial"/>
          <w:sz w:val="24"/>
          <w:szCs w:val="24"/>
        </w:rPr>
        <w:t xml:space="preserve"> </w:t>
      </w:r>
      <w:r w:rsidR="00764EC3" w:rsidRPr="000D127D">
        <w:rPr>
          <w:rFonts w:ascii="Arial" w:hAnsi="Arial" w:cs="Arial"/>
          <w:sz w:val="24"/>
          <w:szCs w:val="24"/>
        </w:rPr>
        <w:t>je</w:t>
      </w:r>
      <w:r w:rsidR="003E0DDD" w:rsidRPr="000D127D">
        <w:rPr>
          <w:rFonts w:ascii="Arial" w:hAnsi="Arial" w:cs="Arial"/>
          <w:sz w:val="24"/>
          <w:szCs w:val="24"/>
        </w:rPr>
        <w:t xml:space="preserve"> projektovana je kao AB krovna ploča. U krovnoj konstrukciji </w:t>
      </w:r>
      <w:r w:rsidR="0094643E">
        <w:rPr>
          <w:rFonts w:ascii="Arial" w:hAnsi="Arial" w:cs="Arial"/>
          <w:sz w:val="24"/>
          <w:szCs w:val="24"/>
        </w:rPr>
        <w:t>je planirana</w:t>
      </w:r>
      <w:r w:rsidR="003E0DDD" w:rsidRPr="000D127D">
        <w:rPr>
          <w:rFonts w:ascii="Arial" w:hAnsi="Arial" w:cs="Arial"/>
          <w:sz w:val="24"/>
          <w:szCs w:val="24"/>
        </w:rPr>
        <w:t xml:space="preserve"> termička i hidro izolacija</w:t>
      </w:r>
      <w:r>
        <w:rPr>
          <w:rFonts w:ascii="Arial" w:hAnsi="Arial" w:cs="Arial"/>
          <w:sz w:val="24"/>
          <w:szCs w:val="24"/>
        </w:rPr>
        <w:t>,</w:t>
      </w:r>
      <w:r w:rsidR="003E0DDD" w:rsidRPr="000D127D">
        <w:rPr>
          <w:rFonts w:ascii="Arial" w:hAnsi="Arial" w:cs="Arial"/>
          <w:sz w:val="24"/>
          <w:szCs w:val="24"/>
        </w:rPr>
        <w:t xml:space="preserve"> završna obrada krova je </w:t>
      </w:r>
      <w:r w:rsidR="00764EC3" w:rsidRPr="000D127D">
        <w:rPr>
          <w:rFonts w:ascii="Arial" w:hAnsi="Arial" w:cs="Arial"/>
          <w:sz w:val="24"/>
          <w:szCs w:val="24"/>
        </w:rPr>
        <w:t>keramika</w:t>
      </w:r>
      <w:r w:rsidR="003E0DDD" w:rsidRPr="000D127D">
        <w:rPr>
          <w:rFonts w:ascii="Arial" w:hAnsi="Arial" w:cs="Arial"/>
          <w:sz w:val="24"/>
          <w:szCs w:val="24"/>
        </w:rPr>
        <w:t>.</w:t>
      </w:r>
    </w:p>
    <w:p w:rsidR="003E0DDD" w:rsidRPr="000D127D" w:rsidRDefault="003E0DDD" w:rsidP="005123B6">
      <w:pPr>
        <w:pStyle w:val="tekst"/>
        <w:tabs>
          <w:tab w:val="num" w:pos="0"/>
        </w:tabs>
        <w:spacing w:line="0" w:lineRule="atLeast"/>
        <w:contextualSpacing/>
        <w:jc w:val="both"/>
        <w:rPr>
          <w:rFonts w:eastAsiaTheme="minorHAnsi" w:cs="Arial"/>
          <w:noProof/>
          <w:szCs w:val="24"/>
        </w:rPr>
      </w:pPr>
    </w:p>
    <w:p w:rsidR="003E0DDD" w:rsidRDefault="00764EC3" w:rsidP="005123B6">
      <w:pPr>
        <w:spacing w:after="0" w:line="0" w:lineRule="atLeast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D127D">
        <w:rPr>
          <w:rFonts w:ascii="Arial" w:hAnsi="Arial" w:cs="Arial"/>
          <w:sz w:val="24"/>
          <w:szCs w:val="24"/>
        </w:rPr>
        <w:t>Spoljašnja bravarija je predviđena u drvo-</w:t>
      </w:r>
      <w:r w:rsidR="003E0DDD" w:rsidRPr="000D127D">
        <w:rPr>
          <w:rFonts w:ascii="Arial" w:hAnsi="Arial" w:cs="Arial"/>
          <w:sz w:val="24"/>
          <w:szCs w:val="24"/>
        </w:rPr>
        <w:t>aluminijumsk</w:t>
      </w:r>
      <w:r w:rsidRPr="000D127D">
        <w:rPr>
          <w:rFonts w:ascii="Arial" w:hAnsi="Arial" w:cs="Arial"/>
          <w:sz w:val="24"/>
          <w:szCs w:val="24"/>
        </w:rPr>
        <w:t>im</w:t>
      </w:r>
      <w:r w:rsidR="003E0DDD" w:rsidRPr="000D127D">
        <w:rPr>
          <w:rFonts w:ascii="Arial" w:hAnsi="Arial" w:cs="Arial"/>
          <w:sz w:val="24"/>
          <w:szCs w:val="24"/>
        </w:rPr>
        <w:t xml:space="preserve"> profil</w:t>
      </w:r>
      <w:r w:rsidRPr="000D127D">
        <w:rPr>
          <w:rFonts w:ascii="Arial" w:hAnsi="Arial" w:cs="Arial"/>
          <w:sz w:val="24"/>
          <w:szCs w:val="24"/>
        </w:rPr>
        <w:t>ima</w:t>
      </w:r>
      <w:r w:rsidR="003E0DDD" w:rsidRPr="000D127D">
        <w:rPr>
          <w:rFonts w:ascii="Arial" w:hAnsi="Arial" w:cs="Arial"/>
          <w:sz w:val="24"/>
          <w:szCs w:val="24"/>
        </w:rPr>
        <w:t xml:space="preserve"> sa termo</w:t>
      </w:r>
      <w:r w:rsidRPr="000D127D">
        <w:rPr>
          <w:rFonts w:ascii="Arial" w:hAnsi="Arial" w:cs="Arial"/>
          <w:sz w:val="24"/>
          <w:szCs w:val="24"/>
        </w:rPr>
        <w:t>izolacionim</w:t>
      </w:r>
      <w:r w:rsidR="003E0DDD" w:rsidRPr="000D127D">
        <w:rPr>
          <w:rFonts w:ascii="Arial" w:hAnsi="Arial" w:cs="Arial"/>
          <w:sz w:val="24"/>
          <w:szCs w:val="24"/>
        </w:rPr>
        <w:t xml:space="preserve"> stakl</w:t>
      </w:r>
      <w:r w:rsidRPr="000D127D">
        <w:rPr>
          <w:rFonts w:ascii="Arial" w:hAnsi="Arial" w:cs="Arial"/>
          <w:sz w:val="24"/>
          <w:szCs w:val="24"/>
        </w:rPr>
        <w:t>ima</w:t>
      </w:r>
      <w:r w:rsidR="003E0DDD" w:rsidRPr="000D127D">
        <w:rPr>
          <w:rFonts w:ascii="Arial" w:hAnsi="Arial" w:cs="Arial"/>
          <w:sz w:val="24"/>
          <w:szCs w:val="24"/>
        </w:rPr>
        <w:t>. Pregradni zidovi su projektovani od giter blokova debljine 20 i 10 cm i armiranobetonskih zidova debljine 20</w:t>
      </w:r>
      <w:r w:rsidR="00BA03A8" w:rsidRPr="000D127D">
        <w:rPr>
          <w:rFonts w:ascii="Arial" w:hAnsi="Arial" w:cs="Arial"/>
          <w:sz w:val="24"/>
          <w:szCs w:val="24"/>
        </w:rPr>
        <w:t xml:space="preserve"> i 25</w:t>
      </w:r>
      <w:r w:rsidR="003E0DDD" w:rsidRPr="000D127D">
        <w:rPr>
          <w:rFonts w:ascii="Arial" w:hAnsi="Arial" w:cs="Arial"/>
          <w:sz w:val="24"/>
          <w:szCs w:val="24"/>
        </w:rPr>
        <w:t xml:space="preserve"> </w:t>
      </w:r>
      <w:r w:rsidRPr="000D127D">
        <w:rPr>
          <w:rFonts w:ascii="Arial" w:hAnsi="Arial" w:cs="Arial"/>
          <w:sz w:val="24"/>
          <w:szCs w:val="24"/>
        </w:rPr>
        <w:t xml:space="preserve">cm. </w:t>
      </w:r>
      <w:r w:rsidR="00BA03A8" w:rsidRPr="000D127D">
        <w:rPr>
          <w:rFonts w:ascii="Arial" w:hAnsi="Arial" w:cs="Arial"/>
          <w:sz w:val="24"/>
          <w:szCs w:val="24"/>
        </w:rPr>
        <w:t xml:space="preserve">Shodno zahtjevu Projektnog zadatka, projektovani su spušteni plafoni, kao i podignuti podovi kako bi se omogućilo nesmetano povezivanje instalacija. </w:t>
      </w:r>
      <w:r w:rsidR="003E0DDD" w:rsidRPr="000D127D">
        <w:rPr>
          <w:rFonts w:ascii="Arial" w:hAnsi="Arial" w:cs="Arial"/>
          <w:sz w:val="24"/>
          <w:szCs w:val="24"/>
        </w:rPr>
        <w:t>Planiran</w:t>
      </w:r>
      <w:r w:rsidR="008D7A55">
        <w:rPr>
          <w:rFonts w:ascii="Arial" w:hAnsi="Arial" w:cs="Arial"/>
          <w:sz w:val="24"/>
          <w:szCs w:val="24"/>
        </w:rPr>
        <w:t>a</w:t>
      </w:r>
      <w:r w:rsidR="003E0DDD" w:rsidRPr="000D127D">
        <w:rPr>
          <w:rFonts w:ascii="Arial" w:hAnsi="Arial" w:cs="Arial"/>
          <w:sz w:val="24"/>
          <w:szCs w:val="24"/>
        </w:rPr>
        <w:t xml:space="preserve"> je </w:t>
      </w:r>
      <w:r w:rsidR="00BA03A8" w:rsidRPr="000D127D">
        <w:rPr>
          <w:rFonts w:ascii="Arial" w:hAnsi="Arial" w:cs="Arial"/>
          <w:sz w:val="24"/>
          <w:szCs w:val="24"/>
        </w:rPr>
        <w:t>fasad</w:t>
      </w:r>
      <w:r w:rsidR="0000075C">
        <w:rPr>
          <w:rFonts w:ascii="Arial" w:hAnsi="Arial" w:cs="Arial"/>
          <w:sz w:val="24"/>
          <w:szCs w:val="24"/>
        </w:rPr>
        <w:t>a</w:t>
      </w:r>
      <w:r w:rsidR="00BA03A8" w:rsidRPr="000D127D">
        <w:rPr>
          <w:rFonts w:ascii="Arial" w:hAnsi="Arial" w:cs="Arial"/>
          <w:sz w:val="24"/>
          <w:szCs w:val="24"/>
        </w:rPr>
        <w:t xml:space="preserve"> od p</w:t>
      </w:r>
      <w:r w:rsidR="002759C4">
        <w:rPr>
          <w:rFonts w:ascii="Arial" w:hAnsi="Arial" w:cs="Arial"/>
          <w:sz w:val="24"/>
          <w:szCs w:val="24"/>
        </w:rPr>
        <w:t>rirodnog kamena, s tim što je moguće da se pr</w:t>
      </w:r>
      <w:r w:rsidR="0000075C">
        <w:rPr>
          <w:rFonts w:ascii="Arial" w:hAnsi="Arial" w:cs="Arial"/>
          <w:sz w:val="24"/>
          <w:szCs w:val="24"/>
        </w:rPr>
        <w:t>edvidi i druga materijalizacija, u zavisnosti od krajnjeg zahtjeva investitora.</w:t>
      </w:r>
    </w:p>
    <w:p w:rsidR="00483062" w:rsidRDefault="00483062" w:rsidP="005123B6">
      <w:pPr>
        <w:spacing w:after="0" w:line="0" w:lineRule="atLeast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953B2E" w:rsidRPr="00B0165C" w:rsidRDefault="00483062" w:rsidP="005123B6">
      <w:pPr>
        <w:spacing w:after="0" w:line="0" w:lineRule="atLeast"/>
        <w:ind w:firstLine="720"/>
        <w:contextualSpacing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>U okviru uređenja terena, predviđa se parking prostor, kao i popločani manipulativni prostor. Takođe, p</w:t>
      </w:r>
      <w:r w:rsidR="00953B2E">
        <w:rPr>
          <w:rFonts w:ascii="Arial" w:hAnsi="Arial" w:cs="Arial"/>
          <w:sz w:val="24"/>
          <w:szCs w:val="24"/>
        </w:rPr>
        <w:t>red</w:t>
      </w:r>
      <w:r w:rsidR="00B0165C">
        <w:rPr>
          <w:rFonts w:ascii="Arial" w:hAnsi="Arial" w:cs="Arial"/>
          <w:sz w:val="24"/>
          <w:szCs w:val="24"/>
        </w:rPr>
        <w:t>viđa se i ograđivanje lokacije sa kliznom kapijom.</w:t>
      </w:r>
    </w:p>
    <w:p w:rsidR="00DF7B59" w:rsidRPr="000D127D" w:rsidRDefault="00DF7B59" w:rsidP="005123B6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DF7B59" w:rsidRPr="000D127D" w:rsidRDefault="00DF7B59" w:rsidP="005123B6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8D7A55">
        <w:rPr>
          <w:rFonts w:ascii="Arial" w:hAnsi="Arial" w:cs="Arial"/>
          <w:b/>
          <w:sz w:val="24"/>
          <w:szCs w:val="24"/>
        </w:rPr>
        <w:lastRenderedPageBreak/>
        <w:t>Pregled površina</w:t>
      </w:r>
      <w:r w:rsidRPr="000D127D">
        <w:rPr>
          <w:rFonts w:ascii="Arial" w:hAnsi="Arial" w:cs="Arial"/>
          <w:sz w:val="24"/>
          <w:szCs w:val="24"/>
        </w:rPr>
        <w:t>:</w:t>
      </w:r>
    </w:p>
    <w:p w:rsidR="00BA03A8" w:rsidRPr="000D127D" w:rsidRDefault="00BA03A8" w:rsidP="005123B6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BA03A8" w:rsidRPr="00BA03A8" w:rsidRDefault="00BA03A8" w:rsidP="005123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A03A8" w:rsidRPr="00BA03A8" w:rsidTr="00BA03A8"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59" w:rsidRPr="00BA03A8" w:rsidRDefault="00BA03A8" w:rsidP="005123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A03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3A8" w:rsidRPr="00BA03A8" w:rsidRDefault="00BA03A8" w:rsidP="005123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03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neto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3A8" w:rsidRPr="00BA03A8" w:rsidRDefault="00BA03A8" w:rsidP="005123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03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bruto</w:t>
            </w:r>
          </w:p>
        </w:tc>
      </w:tr>
      <w:tr w:rsidR="00BA03A8" w:rsidRPr="00BA03A8" w:rsidTr="00BA03A8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3A8" w:rsidRPr="00BA03A8" w:rsidRDefault="009902B4" w:rsidP="005123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Suteren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3A8" w:rsidRPr="00BA03A8" w:rsidRDefault="00BA03A8" w:rsidP="005123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03A8">
              <w:rPr>
                <w:rFonts w:ascii="Arial" w:eastAsia="Times New Roman" w:hAnsi="Arial" w:cs="Arial"/>
                <w:sz w:val="24"/>
                <w:szCs w:val="24"/>
              </w:rPr>
              <w:t>137.13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3A8" w:rsidRPr="00BA03A8" w:rsidRDefault="00BA03A8" w:rsidP="005123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03A8">
              <w:rPr>
                <w:rFonts w:ascii="Arial" w:eastAsia="Times New Roman" w:hAnsi="Arial" w:cs="Arial"/>
                <w:sz w:val="24"/>
                <w:szCs w:val="24"/>
              </w:rPr>
              <w:t>171.94</w:t>
            </w:r>
          </w:p>
        </w:tc>
      </w:tr>
      <w:tr w:rsidR="00BA03A8" w:rsidRPr="00BA03A8" w:rsidTr="00BA03A8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3A8" w:rsidRPr="00BA03A8" w:rsidRDefault="00BA03A8" w:rsidP="005123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03A8">
              <w:rPr>
                <w:rFonts w:ascii="Arial" w:eastAsia="Times New Roman" w:hAnsi="Arial" w:cs="Arial"/>
                <w:sz w:val="24"/>
                <w:szCs w:val="24"/>
              </w:rPr>
              <w:t>Prizemlje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3A8" w:rsidRPr="00BA03A8" w:rsidRDefault="00BA03A8" w:rsidP="005123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03A8">
              <w:rPr>
                <w:rFonts w:ascii="Arial" w:eastAsia="Times New Roman" w:hAnsi="Arial" w:cs="Arial"/>
                <w:sz w:val="24"/>
                <w:szCs w:val="24"/>
              </w:rPr>
              <w:t>151.08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3A8" w:rsidRPr="00BA03A8" w:rsidRDefault="00BA03A8" w:rsidP="005123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03A8">
              <w:rPr>
                <w:rFonts w:ascii="Arial" w:eastAsia="Times New Roman" w:hAnsi="Arial" w:cs="Arial"/>
                <w:sz w:val="24"/>
                <w:szCs w:val="24"/>
              </w:rPr>
              <w:t>180.71</w:t>
            </w:r>
          </w:p>
        </w:tc>
      </w:tr>
      <w:tr w:rsidR="00BA03A8" w:rsidRPr="00BA03A8" w:rsidTr="00BA03A8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3A8" w:rsidRPr="00BA03A8" w:rsidRDefault="00BA03A8" w:rsidP="005123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03A8">
              <w:rPr>
                <w:rFonts w:ascii="Arial" w:eastAsia="Times New Roman" w:hAnsi="Arial" w:cs="Arial"/>
                <w:sz w:val="24"/>
                <w:szCs w:val="24"/>
              </w:rPr>
              <w:t>Kupola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3A8" w:rsidRPr="00BA03A8" w:rsidRDefault="00DF7B59" w:rsidP="005123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127D">
              <w:rPr>
                <w:rFonts w:ascii="Arial" w:eastAsia="Times New Roman" w:hAnsi="Arial" w:cs="Arial"/>
                <w:sz w:val="24"/>
                <w:szCs w:val="24"/>
              </w:rPr>
              <w:t>55.41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3A8" w:rsidRPr="00BA03A8" w:rsidRDefault="00DF7B59" w:rsidP="005123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127D">
              <w:rPr>
                <w:rFonts w:ascii="Arial" w:eastAsia="Times New Roman" w:hAnsi="Arial" w:cs="Arial"/>
                <w:sz w:val="24"/>
                <w:szCs w:val="24"/>
              </w:rPr>
              <w:t>63.61</w:t>
            </w:r>
          </w:p>
        </w:tc>
      </w:tr>
      <w:tr w:rsidR="00BA03A8" w:rsidRPr="00BA03A8" w:rsidTr="00BA03A8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3A8" w:rsidRPr="00BA03A8" w:rsidRDefault="00BA03A8" w:rsidP="005123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A03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Ukupno</w:t>
            </w:r>
            <w:r w:rsidRPr="00BA03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3A8" w:rsidRPr="00BA03A8" w:rsidRDefault="00DF7B59" w:rsidP="005123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12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343.62</w:t>
            </w:r>
            <w:r w:rsidR="00BA03A8" w:rsidRPr="00BA03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m2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3A8" w:rsidRPr="00BA03A8" w:rsidRDefault="00DF7B59" w:rsidP="005123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12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416.26</w:t>
            </w:r>
            <w:r w:rsidR="00BA03A8" w:rsidRPr="00BA03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m2</w:t>
            </w:r>
          </w:p>
        </w:tc>
      </w:tr>
    </w:tbl>
    <w:p w:rsidR="00BA03A8" w:rsidRDefault="00BA03A8" w:rsidP="005123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11C67" w:rsidRDefault="00A11C67" w:rsidP="005123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11C67" w:rsidRPr="00BA03A8" w:rsidRDefault="00A11C67" w:rsidP="0094643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Površina krovne terase iznosi 138m2</w:t>
      </w:r>
    </w:p>
    <w:p w:rsidR="00BA03A8" w:rsidRPr="00BA03A8" w:rsidRDefault="00BA03A8" w:rsidP="005123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A03A8">
        <w:rPr>
          <w:rFonts w:ascii="Arial" w:eastAsia="Times New Roman" w:hAnsi="Arial" w:cs="Arial"/>
          <w:sz w:val="24"/>
          <w:szCs w:val="24"/>
        </w:rPr>
        <w:t> </w:t>
      </w:r>
    </w:p>
    <w:p w:rsidR="00BA03A8" w:rsidRPr="00BA03A8" w:rsidRDefault="00A11C67" w:rsidP="0094643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82EEE">
        <w:rPr>
          <w:rFonts w:ascii="Arial" w:eastAsia="Times New Roman" w:hAnsi="Arial" w:cs="Arial"/>
          <w:sz w:val="24"/>
          <w:szCs w:val="24"/>
        </w:rPr>
        <w:t xml:space="preserve">S obzirom da, shodno izdatim Urbanističko-tehničkim uslovima broj </w:t>
      </w:r>
      <w:r w:rsidR="00DF7B59" w:rsidRPr="00782EEE">
        <w:rPr>
          <w:rFonts w:ascii="Arial" w:eastAsia="Times New Roman" w:hAnsi="Arial" w:cs="Arial"/>
          <w:sz w:val="24"/>
          <w:szCs w:val="24"/>
        </w:rPr>
        <w:t>07-352/18-1012 od 16.01.2018.god.</w:t>
      </w:r>
      <w:r w:rsidRPr="00782EEE">
        <w:rPr>
          <w:rFonts w:ascii="Arial" w:eastAsia="Times New Roman" w:hAnsi="Arial" w:cs="Arial"/>
          <w:sz w:val="24"/>
          <w:szCs w:val="24"/>
        </w:rPr>
        <w:t>, nema zadatih parametara u pogledu visine i</w:t>
      </w:r>
      <w:r w:rsidR="00EA2198" w:rsidRPr="00782EEE">
        <w:rPr>
          <w:rFonts w:ascii="Arial" w:eastAsia="Times New Roman" w:hAnsi="Arial" w:cs="Arial"/>
          <w:sz w:val="24"/>
          <w:szCs w:val="24"/>
        </w:rPr>
        <w:t xml:space="preserve"> bruto građevinske površine objekta, planirane površine</w:t>
      </w:r>
      <w:r w:rsidRPr="00782EEE">
        <w:rPr>
          <w:rFonts w:ascii="Arial" w:eastAsia="Times New Roman" w:hAnsi="Arial" w:cs="Arial"/>
          <w:sz w:val="24"/>
          <w:szCs w:val="24"/>
        </w:rPr>
        <w:t xml:space="preserve"> su usklađen</w:t>
      </w:r>
      <w:r w:rsidR="00EA2198" w:rsidRPr="00782EEE">
        <w:rPr>
          <w:rFonts w:ascii="Arial" w:eastAsia="Times New Roman" w:hAnsi="Arial" w:cs="Arial"/>
          <w:sz w:val="24"/>
          <w:szCs w:val="24"/>
        </w:rPr>
        <w:t>e</w:t>
      </w:r>
      <w:r w:rsidRPr="00782EEE">
        <w:rPr>
          <w:rFonts w:ascii="Arial" w:eastAsia="Times New Roman" w:hAnsi="Arial" w:cs="Arial"/>
          <w:sz w:val="24"/>
          <w:szCs w:val="24"/>
        </w:rPr>
        <w:t xml:space="preserve"> sa zahtjevima investitora. Maksimalna visina objekta je 14,</w:t>
      </w:r>
      <w:r w:rsidR="00FC09E6" w:rsidRPr="00782EEE">
        <w:rPr>
          <w:rFonts w:ascii="Arial" w:eastAsia="Times New Roman" w:hAnsi="Arial" w:cs="Arial"/>
          <w:sz w:val="24"/>
          <w:szCs w:val="24"/>
        </w:rPr>
        <w:t>6</w:t>
      </w:r>
      <w:r w:rsidRPr="00782EEE">
        <w:rPr>
          <w:rFonts w:ascii="Arial" w:eastAsia="Times New Roman" w:hAnsi="Arial" w:cs="Arial"/>
          <w:sz w:val="24"/>
          <w:szCs w:val="24"/>
        </w:rPr>
        <w:t>m od najvisočije kote terena. U slučaju da se tokom izrade glavnog projekta ukaže potreba za većim prečnikom kupole</w:t>
      </w:r>
      <w:r w:rsidR="003D62F5" w:rsidRPr="00782EEE">
        <w:rPr>
          <w:rFonts w:ascii="Arial" w:eastAsia="Times New Roman" w:hAnsi="Arial" w:cs="Arial"/>
          <w:sz w:val="24"/>
          <w:szCs w:val="24"/>
        </w:rPr>
        <w:t>, ukupna visina objekta se može povećati za cca 1m</w:t>
      </w:r>
      <w:r w:rsidR="007D1AA5" w:rsidRPr="00782EEE">
        <w:rPr>
          <w:rFonts w:ascii="Arial" w:eastAsia="Times New Roman" w:hAnsi="Arial" w:cs="Arial"/>
          <w:sz w:val="24"/>
          <w:szCs w:val="24"/>
        </w:rPr>
        <w:t xml:space="preserve"> ne računajući gromobransku instalaciju</w:t>
      </w:r>
      <w:r w:rsidR="003D62F5" w:rsidRPr="00782EEE">
        <w:rPr>
          <w:rFonts w:ascii="Arial" w:eastAsia="Times New Roman" w:hAnsi="Arial" w:cs="Arial"/>
          <w:sz w:val="24"/>
          <w:szCs w:val="24"/>
        </w:rPr>
        <w:t>.  Takođe, kroz razradu glavnog projekta može doći do neznatnog povećanja ukupne bru</w:t>
      </w:r>
      <w:r w:rsidR="007D1AA5" w:rsidRPr="00782EEE">
        <w:rPr>
          <w:rFonts w:ascii="Arial" w:eastAsia="Times New Roman" w:hAnsi="Arial" w:cs="Arial"/>
          <w:sz w:val="24"/>
          <w:szCs w:val="24"/>
        </w:rPr>
        <w:t xml:space="preserve">to građevinske površine objekta, kao </w:t>
      </w:r>
      <w:r w:rsidR="00782EEE">
        <w:rPr>
          <w:rFonts w:ascii="Arial" w:eastAsia="Times New Roman" w:hAnsi="Arial" w:cs="Arial"/>
          <w:sz w:val="24"/>
          <w:szCs w:val="24"/>
        </w:rPr>
        <w:t>i</w:t>
      </w:r>
      <w:r w:rsidR="007D1AA5" w:rsidRPr="00782EEE">
        <w:rPr>
          <w:rFonts w:ascii="Arial" w:eastAsia="Times New Roman" w:hAnsi="Arial" w:cs="Arial"/>
          <w:sz w:val="24"/>
          <w:szCs w:val="24"/>
        </w:rPr>
        <w:t xml:space="preserve"> manjih izm</w:t>
      </w:r>
      <w:r w:rsidR="00782EEE">
        <w:rPr>
          <w:rFonts w:ascii="Arial" w:eastAsia="Times New Roman" w:hAnsi="Arial" w:cs="Arial"/>
          <w:sz w:val="24"/>
          <w:szCs w:val="24"/>
        </w:rPr>
        <w:t>j</w:t>
      </w:r>
      <w:r w:rsidR="007D1AA5" w:rsidRPr="00782EEE">
        <w:rPr>
          <w:rFonts w:ascii="Arial" w:eastAsia="Times New Roman" w:hAnsi="Arial" w:cs="Arial"/>
          <w:sz w:val="24"/>
          <w:szCs w:val="24"/>
        </w:rPr>
        <w:t>ena u izgledu kompleksa u skladu sa zaht</w:t>
      </w:r>
      <w:r w:rsidR="00782EEE">
        <w:rPr>
          <w:rFonts w:ascii="Arial" w:eastAsia="Times New Roman" w:hAnsi="Arial" w:cs="Arial"/>
          <w:sz w:val="24"/>
          <w:szCs w:val="24"/>
        </w:rPr>
        <w:t>j</w:t>
      </w:r>
      <w:r w:rsidR="007D1AA5" w:rsidRPr="00782EEE">
        <w:rPr>
          <w:rFonts w:ascii="Arial" w:eastAsia="Times New Roman" w:hAnsi="Arial" w:cs="Arial"/>
          <w:sz w:val="24"/>
          <w:szCs w:val="24"/>
        </w:rPr>
        <w:t xml:space="preserve">evima definisanim Nacionalnim programom bezbjednosti civilnog vazduhoplovstva Crne Gore </w:t>
      </w:r>
      <w:r w:rsidR="00782EEE">
        <w:rPr>
          <w:rFonts w:ascii="Arial" w:eastAsia="Times New Roman" w:hAnsi="Arial" w:cs="Arial"/>
          <w:sz w:val="24"/>
          <w:szCs w:val="24"/>
        </w:rPr>
        <w:t>i</w:t>
      </w:r>
      <w:r w:rsidR="007D1AA5" w:rsidRPr="00782EEE">
        <w:rPr>
          <w:rFonts w:ascii="Arial" w:eastAsia="Times New Roman" w:hAnsi="Arial" w:cs="Arial"/>
          <w:sz w:val="24"/>
          <w:szCs w:val="24"/>
        </w:rPr>
        <w:t xml:space="preserve"> internim programom za obezbeđivanje objekata u okviru </w:t>
      </w:r>
      <w:bookmarkStart w:id="0" w:name="_GoBack"/>
      <w:bookmarkEnd w:id="0"/>
      <w:r w:rsidR="007D1AA5" w:rsidRPr="00782EEE">
        <w:rPr>
          <w:rFonts w:ascii="Arial" w:eastAsia="Times New Roman" w:hAnsi="Arial" w:cs="Arial"/>
          <w:sz w:val="24"/>
          <w:szCs w:val="24"/>
        </w:rPr>
        <w:t>SMATSA d</w:t>
      </w:r>
      <w:r w:rsidR="00F57EB1">
        <w:rPr>
          <w:rFonts w:ascii="Arial" w:eastAsia="Times New Roman" w:hAnsi="Arial" w:cs="Arial"/>
          <w:sz w:val="24"/>
          <w:szCs w:val="24"/>
        </w:rPr>
        <w:t>.</w:t>
      </w:r>
      <w:r w:rsidR="007D1AA5" w:rsidRPr="00782EEE">
        <w:rPr>
          <w:rFonts w:ascii="Arial" w:eastAsia="Times New Roman" w:hAnsi="Arial" w:cs="Arial"/>
          <w:sz w:val="24"/>
          <w:szCs w:val="24"/>
        </w:rPr>
        <w:t>o</w:t>
      </w:r>
      <w:r w:rsidR="00F57EB1">
        <w:rPr>
          <w:rFonts w:ascii="Arial" w:eastAsia="Times New Roman" w:hAnsi="Arial" w:cs="Arial"/>
          <w:sz w:val="24"/>
          <w:szCs w:val="24"/>
        </w:rPr>
        <w:t>.</w:t>
      </w:r>
      <w:r w:rsidR="007D1AA5" w:rsidRPr="00782EEE">
        <w:rPr>
          <w:rFonts w:ascii="Arial" w:eastAsia="Times New Roman" w:hAnsi="Arial" w:cs="Arial"/>
          <w:sz w:val="24"/>
          <w:szCs w:val="24"/>
        </w:rPr>
        <w:t>o.</w:t>
      </w:r>
    </w:p>
    <w:p w:rsidR="00BA03A8" w:rsidRPr="000D127D" w:rsidRDefault="00BA03A8" w:rsidP="005123B6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B7010E" w:rsidRDefault="00B7010E" w:rsidP="005123B6">
      <w:pPr>
        <w:pStyle w:val="NoSpacing"/>
        <w:tabs>
          <w:tab w:val="right" w:pos="9638"/>
        </w:tabs>
        <w:spacing w:before="100" w:beforeAutospacing="1" w:line="0" w:lineRule="atLeast"/>
        <w:ind w:left="6480"/>
        <w:contextualSpacing/>
        <w:jc w:val="both"/>
        <w:rPr>
          <w:rFonts w:ascii="Arial" w:hAnsi="Arial" w:cs="Arial"/>
          <w:sz w:val="24"/>
          <w:szCs w:val="24"/>
          <w:lang w:val="sr-Latn-CS"/>
        </w:rPr>
      </w:pPr>
    </w:p>
    <w:p w:rsidR="003E0DDD" w:rsidRPr="000D127D" w:rsidRDefault="003E0DDD" w:rsidP="005123B6">
      <w:pPr>
        <w:pStyle w:val="NoSpacing"/>
        <w:tabs>
          <w:tab w:val="right" w:pos="9638"/>
        </w:tabs>
        <w:spacing w:before="100" w:beforeAutospacing="1" w:line="0" w:lineRule="atLeast"/>
        <w:ind w:left="6480"/>
        <w:contextualSpacing/>
        <w:jc w:val="both"/>
        <w:rPr>
          <w:rFonts w:ascii="Arial" w:hAnsi="Arial" w:cs="Arial"/>
          <w:sz w:val="24"/>
          <w:szCs w:val="24"/>
          <w:lang w:val="sr-Latn-CS"/>
        </w:rPr>
      </w:pPr>
      <w:r w:rsidRPr="000D127D">
        <w:rPr>
          <w:rFonts w:ascii="Arial" w:hAnsi="Arial" w:cs="Arial"/>
          <w:sz w:val="24"/>
          <w:szCs w:val="24"/>
          <w:lang w:val="sr-Latn-CS"/>
        </w:rPr>
        <w:t>Odgovorni</w:t>
      </w:r>
      <w:r w:rsidR="000610CF" w:rsidRPr="000D127D">
        <w:rPr>
          <w:rFonts w:ascii="Arial" w:hAnsi="Arial" w:cs="Arial"/>
          <w:sz w:val="24"/>
          <w:szCs w:val="24"/>
          <w:lang w:val="sr-Latn-CS"/>
        </w:rPr>
        <w:t xml:space="preserve"> projektant:</w:t>
      </w:r>
    </w:p>
    <w:p w:rsidR="003E0DDD" w:rsidRPr="000D127D" w:rsidRDefault="009E3072" w:rsidP="005123B6">
      <w:pPr>
        <w:pStyle w:val="NoSpacing"/>
        <w:tabs>
          <w:tab w:val="right" w:pos="9638"/>
        </w:tabs>
        <w:spacing w:before="100" w:beforeAutospacing="1" w:line="0" w:lineRule="atLeast"/>
        <w:ind w:left="6480"/>
        <w:contextualSpacing/>
        <w:jc w:val="both"/>
        <w:rPr>
          <w:rFonts w:ascii="Arial" w:hAnsi="Arial" w:cs="Arial"/>
          <w:sz w:val="24"/>
          <w:szCs w:val="24"/>
          <w:lang w:val="sr-Latn-CS"/>
        </w:rPr>
      </w:pPr>
      <w:r w:rsidRPr="000D127D">
        <w:rPr>
          <w:rFonts w:ascii="Arial" w:hAnsi="Arial" w:cs="Arial"/>
          <w:sz w:val="24"/>
          <w:szCs w:val="24"/>
          <w:lang w:val="sr-Latn-CS"/>
        </w:rPr>
        <w:t>Valentina Božović,</w:t>
      </w:r>
      <w:r w:rsidR="00782EEE">
        <w:rPr>
          <w:rFonts w:ascii="Arial" w:hAnsi="Arial" w:cs="Arial"/>
          <w:sz w:val="24"/>
          <w:szCs w:val="24"/>
          <w:lang w:val="sr-Latn-CS"/>
        </w:rPr>
        <w:t xml:space="preserve"> dipl.</w:t>
      </w:r>
      <w:r w:rsidR="003E0DDD" w:rsidRPr="000D127D">
        <w:rPr>
          <w:rFonts w:ascii="Arial" w:hAnsi="Arial" w:cs="Arial"/>
          <w:sz w:val="24"/>
          <w:szCs w:val="24"/>
          <w:lang w:val="sr-Latn-CS"/>
        </w:rPr>
        <w:t>inž.arh.</w:t>
      </w:r>
    </w:p>
    <w:p w:rsidR="003E0DDD" w:rsidRPr="000D127D" w:rsidRDefault="003E0DDD" w:rsidP="005123B6">
      <w:pPr>
        <w:spacing w:after="0" w:line="0" w:lineRule="atLeast"/>
        <w:ind w:left="6480"/>
        <w:jc w:val="both"/>
        <w:rPr>
          <w:rFonts w:ascii="Arial" w:hAnsi="Arial" w:cs="Arial"/>
          <w:sz w:val="24"/>
          <w:szCs w:val="24"/>
          <w:lang w:val="sr-Latn-CS"/>
        </w:rPr>
      </w:pPr>
      <w:r w:rsidRPr="000D127D">
        <w:rPr>
          <w:rFonts w:ascii="Arial" w:hAnsi="Arial" w:cs="Arial"/>
          <w:sz w:val="24"/>
          <w:szCs w:val="24"/>
          <w:lang w:val="sr-Latn-CS"/>
        </w:rPr>
        <w:t>_________________________</w:t>
      </w:r>
    </w:p>
    <w:p w:rsidR="003E0DDD" w:rsidRPr="000D127D" w:rsidRDefault="003E0DDD" w:rsidP="005123B6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3E0DDD" w:rsidRPr="000D127D" w:rsidRDefault="003E0DDD" w:rsidP="005123B6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sectPr w:rsidR="003E0DDD" w:rsidRPr="000D127D" w:rsidSect="00B03147">
      <w:pgSz w:w="12240" w:h="15840"/>
      <w:pgMar w:top="993" w:right="900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B08"/>
    <w:multiLevelType w:val="multilevel"/>
    <w:tmpl w:val="358A73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1B397E"/>
    <w:multiLevelType w:val="multilevel"/>
    <w:tmpl w:val="50B4916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2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DE79D1"/>
    <w:multiLevelType w:val="hybridMultilevel"/>
    <w:tmpl w:val="9F3651A8"/>
    <w:lvl w:ilvl="0" w:tplc="CEF08A3C">
      <w:start w:val="11"/>
      <w:numFmt w:val="bullet"/>
      <w:lvlText w:val="-"/>
      <w:lvlJc w:val="left"/>
      <w:pPr>
        <w:ind w:left="720" w:hanging="360"/>
      </w:pPr>
      <w:rPr>
        <w:rFonts w:ascii="Swis721 Cn BT" w:eastAsia="Times New Roman" w:hAnsi="Swis721 Cn B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A6D9A"/>
    <w:multiLevelType w:val="multilevel"/>
    <w:tmpl w:val="F47E48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8ED6448"/>
    <w:multiLevelType w:val="multilevel"/>
    <w:tmpl w:val="530EC63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2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0C"/>
    <w:rsid w:val="0000075C"/>
    <w:rsid w:val="000610CF"/>
    <w:rsid w:val="000D127D"/>
    <w:rsid w:val="000D65C3"/>
    <w:rsid w:val="000E766E"/>
    <w:rsid w:val="00104E0C"/>
    <w:rsid w:val="001211A6"/>
    <w:rsid w:val="00121F5A"/>
    <w:rsid w:val="00251456"/>
    <w:rsid w:val="002759C4"/>
    <w:rsid w:val="00290A08"/>
    <w:rsid w:val="002B53D4"/>
    <w:rsid w:val="002C3FEC"/>
    <w:rsid w:val="00310B6B"/>
    <w:rsid w:val="00314BC3"/>
    <w:rsid w:val="003D62F5"/>
    <w:rsid w:val="003E0DDD"/>
    <w:rsid w:val="0041624D"/>
    <w:rsid w:val="00460514"/>
    <w:rsid w:val="00470DB5"/>
    <w:rsid w:val="00483062"/>
    <w:rsid w:val="00497EC9"/>
    <w:rsid w:val="004B6B5F"/>
    <w:rsid w:val="004E2939"/>
    <w:rsid w:val="005123B6"/>
    <w:rsid w:val="00533655"/>
    <w:rsid w:val="006419F6"/>
    <w:rsid w:val="00657922"/>
    <w:rsid w:val="00670CFB"/>
    <w:rsid w:val="006D3C8A"/>
    <w:rsid w:val="007102FB"/>
    <w:rsid w:val="007109E8"/>
    <w:rsid w:val="00764EC3"/>
    <w:rsid w:val="00770AD7"/>
    <w:rsid w:val="0077466C"/>
    <w:rsid w:val="00782EEE"/>
    <w:rsid w:val="007D1AA5"/>
    <w:rsid w:val="007F1E0F"/>
    <w:rsid w:val="007F250A"/>
    <w:rsid w:val="007F2CD0"/>
    <w:rsid w:val="00816470"/>
    <w:rsid w:val="0082098D"/>
    <w:rsid w:val="00824DB6"/>
    <w:rsid w:val="008D7A55"/>
    <w:rsid w:val="0093448E"/>
    <w:rsid w:val="0094643E"/>
    <w:rsid w:val="00953B2E"/>
    <w:rsid w:val="009902B4"/>
    <w:rsid w:val="009962CD"/>
    <w:rsid w:val="009A72E1"/>
    <w:rsid w:val="009D3A55"/>
    <w:rsid w:val="009D4D6C"/>
    <w:rsid w:val="009E3072"/>
    <w:rsid w:val="00A11C67"/>
    <w:rsid w:val="00A560EC"/>
    <w:rsid w:val="00AB1EC6"/>
    <w:rsid w:val="00AB54C2"/>
    <w:rsid w:val="00B0165C"/>
    <w:rsid w:val="00B0257B"/>
    <w:rsid w:val="00B03147"/>
    <w:rsid w:val="00B7010E"/>
    <w:rsid w:val="00BA03A8"/>
    <w:rsid w:val="00BA062F"/>
    <w:rsid w:val="00BF346B"/>
    <w:rsid w:val="00D17DD5"/>
    <w:rsid w:val="00D53BF3"/>
    <w:rsid w:val="00D950D2"/>
    <w:rsid w:val="00DF7B59"/>
    <w:rsid w:val="00DF7EE6"/>
    <w:rsid w:val="00E26944"/>
    <w:rsid w:val="00EA2198"/>
    <w:rsid w:val="00F57EB1"/>
    <w:rsid w:val="00F80F7D"/>
    <w:rsid w:val="00F91ED7"/>
    <w:rsid w:val="00FC09E6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519E"/>
  <w15:chartTrackingRefBased/>
  <w15:docId w15:val="{DD044195-0620-4F7C-B63D-56FCCDD6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1228200298588853244msolistparagraph">
    <w:name w:val="m_1228200298588853244msolistparagraph"/>
    <w:basedOn w:val="Normal"/>
    <w:rsid w:val="0010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3E0DDD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3E0DDD"/>
    <w:rPr>
      <w:rFonts w:ascii="PMingLiU" w:eastAsiaTheme="minorEastAsia" w:hAnsi="PMingLiU"/>
    </w:rPr>
  </w:style>
  <w:style w:type="paragraph" w:styleId="ListParagraph">
    <w:name w:val="List Paragraph"/>
    <w:basedOn w:val="Normal"/>
    <w:uiPriority w:val="34"/>
    <w:qFormat/>
    <w:rsid w:val="003E0D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">
    <w:name w:val="tekst"/>
    <w:basedOn w:val="Normal"/>
    <w:rsid w:val="003E0DD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Prelevic</dc:creator>
  <cp:keywords/>
  <dc:description/>
  <cp:lastModifiedBy>Lazar Prelevic</cp:lastModifiedBy>
  <cp:revision>9</cp:revision>
  <dcterms:created xsi:type="dcterms:W3CDTF">2019-10-22T11:25:00Z</dcterms:created>
  <dcterms:modified xsi:type="dcterms:W3CDTF">2019-10-24T00:02:00Z</dcterms:modified>
</cp:coreProperties>
</file>